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FBBB">
      <w:pPr>
        <w:jc w:val="center"/>
        <w:rPr>
          <w:rFonts w:hint="eastAsia"/>
          <w:b/>
          <w:bCs/>
          <w:sz w:val="32"/>
          <w:szCs w:val="32"/>
          <w:u w:val="single"/>
          <w:lang w:eastAsia="zh-CN"/>
        </w:rPr>
      </w:pPr>
    </w:p>
    <w:p w14:paraId="354DF75A">
      <w:pPr>
        <w:jc w:val="center"/>
        <w:rPr>
          <w:rFonts w:hint="eastAsia"/>
          <w:b/>
          <w:bCs/>
          <w:sz w:val="32"/>
          <w:szCs w:val="32"/>
          <w:u w:val="single"/>
          <w:lang w:val="en-US" w:eastAsia="zh-CN"/>
        </w:rPr>
      </w:pPr>
      <w:r>
        <w:rPr>
          <w:rFonts w:hint="eastAsia"/>
          <w:b/>
          <w:bCs/>
          <w:sz w:val="32"/>
          <w:szCs w:val="32"/>
          <w:u w:val="single"/>
          <w:lang w:val="en-US" w:eastAsia="zh-CN"/>
        </w:rPr>
        <w:t>机电安装工程专业承包二级</w:t>
      </w:r>
    </w:p>
    <w:p w14:paraId="2D45AC9B">
      <w:pPr>
        <w:ind w:firstLine="1606" w:firstLineChars="500"/>
        <w:jc w:val="both"/>
        <w:rPr>
          <w:rFonts w:hint="default"/>
          <w:b/>
          <w:bCs/>
          <w:sz w:val="32"/>
          <w:szCs w:val="32"/>
          <w:u w:val="single"/>
          <w:lang w:val="en-US" w:eastAsia="zh-CN"/>
        </w:rPr>
      </w:pPr>
    </w:p>
    <w:p w14:paraId="2A72A1F8">
      <w:pPr>
        <w:ind w:firstLine="2570" w:firstLineChars="800"/>
        <w:jc w:val="both"/>
        <w:rPr>
          <w:rFonts w:hint="eastAsia"/>
          <w:b/>
          <w:bCs/>
          <w:sz w:val="32"/>
          <w:szCs w:val="32"/>
          <w:u w:val="single"/>
          <w:lang w:eastAsia="zh-CN"/>
        </w:rPr>
      </w:pPr>
    </w:p>
    <w:p w14:paraId="421DE1AE">
      <w:pPr>
        <w:ind w:firstLine="2890" w:firstLineChars="900"/>
        <w:rPr>
          <w:sz w:val="18"/>
          <w:szCs w:val="21"/>
        </w:rPr>
      </w:pPr>
      <w:r>
        <w:rPr>
          <w:rFonts w:hint="eastAsia" w:ascii="仿宋_GB2312" w:hAnsi="宋体" w:eastAsia="仿宋_GB2312"/>
          <w:b/>
          <w:spacing w:val="20"/>
          <w:sz w:val="28"/>
          <w:szCs w:val="36"/>
        </w:rPr>
        <w:t>人员专业匹配及报价</w:t>
      </w:r>
      <w:r>
        <w:rPr>
          <w:rFonts w:hint="eastAsia" w:ascii="宋体" w:hAnsi="宋体" w:cs="宋体"/>
          <w:sz w:val="36"/>
          <w:szCs w:val="52"/>
        </w:rPr>
        <w:t xml:space="preserve"> </w:t>
      </w:r>
    </w:p>
    <w:p w14:paraId="7E821448">
      <w:pPr>
        <w:rPr>
          <w:sz w:val="20"/>
          <w:szCs w:val="22"/>
        </w:rPr>
      </w:pPr>
    </w:p>
    <w:p w14:paraId="7BE569DE"/>
    <w:p w14:paraId="43D6C1F2"/>
    <w:p w14:paraId="02476AD6"/>
    <w:p w14:paraId="3222F8D8">
      <w:pPr>
        <w:tabs>
          <w:tab w:val="left" w:pos="3195"/>
        </w:tabs>
        <w:spacing w:line="1600" w:lineRule="exact"/>
        <w:jc w:val="center"/>
        <w:rPr>
          <w:rFonts w:ascii="宋体" w:hAnsi="宋体" w:cs="宋体"/>
          <w:b/>
          <w:sz w:val="84"/>
          <w:szCs w:val="84"/>
        </w:rPr>
      </w:pPr>
      <w:r>
        <w:rPr>
          <w:rFonts w:hint="eastAsia"/>
          <w:lang w:val="en-US" w:eastAsia="zh-CN"/>
        </w:rPr>
        <w:t xml:space="preserve"> </w:t>
      </w:r>
      <w:r>
        <w:rPr>
          <w:rFonts w:hint="eastAsia" w:ascii="宋体" w:hAnsi="宋体" w:cs="宋体"/>
          <w:b/>
          <w:sz w:val="84"/>
          <w:szCs w:val="84"/>
        </w:rPr>
        <w:t>方</w:t>
      </w:r>
    </w:p>
    <w:p w14:paraId="65BD328B">
      <w:pPr>
        <w:tabs>
          <w:tab w:val="left" w:pos="3195"/>
        </w:tabs>
        <w:spacing w:line="1600" w:lineRule="exact"/>
        <w:jc w:val="center"/>
        <w:rPr>
          <w:rFonts w:ascii="宋体" w:hAnsi="宋体" w:cs="宋体"/>
          <w:b/>
          <w:sz w:val="84"/>
          <w:szCs w:val="84"/>
        </w:rPr>
      </w:pPr>
      <w:r>
        <w:rPr>
          <w:rFonts w:hint="eastAsia" w:ascii="宋体" w:hAnsi="宋体" w:cs="宋体"/>
          <w:b/>
          <w:sz w:val="84"/>
          <w:szCs w:val="84"/>
        </w:rPr>
        <w:t>案</w:t>
      </w:r>
    </w:p>
    <w:p w14:paraId="2365B136">
      <w:pPr>
        <w:tabs>
          <w:tab w:val="left" w:pos="3195"/>
        </w:tabs>
        <w:spacing w:line="1600" w:lineRule="exact"/>
        <w:jc w:val="center"/>
        <w:rPr>
          <w:rFonts w:ascii="宋体" w:hAnsi="宋体" w:cs="宋体"/>
          <w:b/>
          <w:sz w:val="84"/>
          <w:szCs w:val="84"/>
        </w:rPr>
      </w:pPr>
      <w:r>
        <w:rPr>
          <w:rFonts w:hint="eastAsia" w:ascii="宋体" w:hAnsi="宋体" w:cs="宋体"/>
          <w:b/>
          <w:sz w:val="84"/>
          <w:szCs w:val="84"/>
        </w:rPr>
        <w:t>书</w:t>
      </w:r>
    </w:p>
    <w:p w14:paraId="5336C0ED">
      <w:pPr>
        <w:rPr>
          <w:rFonts w:hint="default" w:eastAsiaTheme="minorEastAsia"/>
          <w:lang w:val="en-US" w:eastAsia="zh-CN"/>
        </w:rPr>
      </w:pPr>
    </w:p>
    <w:p w14:paraId="5D23FF25">
      <w:pPr>
        <w:bidi w:val="0"/>
        <w:rPr>
          <w:rFonts w:hint="default" w:asciiTheme="minorHAnsi" w:hAnsiTheme="minorHAnsi" w:eastAsiaTheme="minorEastAsia" w:cstheme="minorBidi"/>
          <w:kern w:val="2"/>
          <w:sz w:val="21"/>
          <w:szCs w:val="24"/>
          <w:lang w:val="en-US" w:eastAsia="zh-CN" w:bidi="ar-SA"/>
        </w:rPr>
      </w:pPr>
    </w:p>
    <w:p w14:paraId="64C9635D">
      <w:pPr>
        <w:bidi w:val="0"/>
        <w:rPr>
          <w:rFonts w:hint="eastAsia"/>
          <w:sz w:val="24"/>
          <w:szCs w:val="24"/>
          <w:lang w:val="en-US" w:eastAsia="zh-CN"/>
        </w:rPr>
      </w:pPr>
    </w:p>
    <w:p w14:paraId="1E26329C">
      <w:pPr>
        <w:bidi w:val="0"/>
        <w:rPr>
          <w:rFonts w:hint="eastAsia"/>
          <w:sz w:val="24"/>
          <w:szCs w:val="24"/>
          <w:lang w:val="en-US" w:eastAsia="zh-CN"/>
        </w:rPr>
      </w:pPr>
    </w:p>
    <w:p w14:paraId="5B96AFED">
      <w:pPr>
        <w:bidi w:val="0"/>
        <w:rPr>
          <w:rFonts w:hint="eastAsia"/>
          <w:sz w:val="24"/>
          <w:szCs w:val="24"/>
          <w:lang w:val="en-US" w:eastAsia="zh-CN"/>
        </w:rPr>
      </w:pPr>
    </w:p>
    <w:p w14:paraId="5C776B4A">
      <w:pPr>
        <w:bidi w:val="0"/>
        <w:spacing w:line="360" w:lineRule="auto"/>
        <w:rPr>
          <w:rFonts w:hint="eastAsia"/>
          <w:sz w:val="24"/>
          <w:szCs w:val="24"/>
          <w:lang w:val="en-US" w:eastAsia="zh-CN"/>
        </w:rPr>
      </w:pPr>
      <w:r>
        <w:rPr>
          <w:rFonts w:hint="eastAsia"/>
          <w:sz w:val="24"/>
          <w:szCs w:val="24"/>
          <w:lang w:val="en-US" w:eastAsia="zh-CN"/>
        </w:rPr>
        <w:t>联系人：黄勇</w:t>
      </w:r>
    </w:p>
    <w:p w14:paraId="6D5CB535">
      <w:pPr>
        <w:bidi w:val="0"/>
        <w:spacing w:line="360" w:lineRule="auto"/>
        <w:rPr>
          <w:rFonts w:hint="eastAsia"/>
          <w:sz w:val="24"/>
          <w:szCs w:val="24"/>
          <w:lang w:val="en-US" w:eastAsia="zh-CN"/>
        </w:rPr>
      </w:pPr>
      <w:r>
        <w:rPr>
          <w:rFonts w:hint="eastAsia"/>
          <w:sz w:val="24"/>
          <w:szCs w:val="24"/>
          <w:lang w:val="en-US" w:eastAsia="zh-CN"/>
        </w:rPr>
        <w:t>联系方式：15210902046</w:t>
      </w:r>
    </w:p>
    <w:p w14:paraId="0F4AF034">
      <w:pPr>
        <w:bidi w:val="0"/>
        <w:spacing w:line="360" w:lineRule="auto"/>
        <w:rPr>
          <w:rFonts w:hint="default"/>
          <w:sz w:val="24"/>
          <w:szCs w:val="24"/>
          <w:lang w:val="en-US" w:eastAsia="zh-CN"/>
        </w:rPr>
      </w:pPr>
      <w:r>
        <w:rPr>
          <w:rFonts w:hint="eastAsia"/>
          <w:sz w:val="24"/>
          <w:szCs w:val="24"/>
          <w:lang w:val="en-US" w:eastAsia="zh-CN"/>
        </w:rPr>
        <w:t>邮箱：huangyong@fzfygl.com</w:t>
      </w:r>
    </w:p>
    <w:p w14:paraId="54A3E1B0">
      <w:pPr>
        <w:bidi w:val="0"/>
        <w:rPr>
          <w:rFonts w:hint="default"/>
          <w:lang w:val="en-US" w:eastAsia="zh-CN"/>
        </w:rPr>
      </w:pPr>
    </w:p>
    <w:p w14:paraId="1F555AEF">
      <w:pPr>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br w:type="page"/>
      </w:r>
    </w:p>
    <w:p w14:paraId="06A3B92C">
      <w:pPr>
        <w:numPr>
          <w:ilvl w:val="0"/>
          <w:numId w:val="0"/>
        </w:numPr>
        <w:outlineLvl w:val="0"/>
        <w:rPr>
          <w:rFonts w:hint="default"/>
          <w:b/>
          <w:bCs/>
          <w:sz w:val="28"/>
          <w:szCs w:val="28"/>
          <w:lang w:val="en-US" w:eastAsia="zh-CN"/>
        </w:rPr>
      </w:pPr>
      <w:r>
        <w:rPr>
          <w:rFonts w:hint="eastAsia"/>
          <w:b/>
          <w:bCs/>
          <w:sz w:val="28"/>
          <w:szCs w:val="28"/>
          <w:lang w:val="en-US" w:eastAsia="zh-CN"/>
        </w:rPr>
        <w:t>资质标准</w:t>
      </w:r>
    </w:p>
    <w:p w14:paraId="3B2B276E">
      <w:pPr>
        <w:spacing w:line="360" w:lineRule="auto"/>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建筑机电安装工程专业承包资质分为二级</w:t>
      </w:r>
    </w:p>
    <w:p w14:paraId="2A0D6E49">
      <w:pPr>
        <w:numPr>
          <w:ilvl w:val="0"/>
          <w:numId w:val="1"/>
        </w:numPr>
        <w:spacing w:line="360" w:lineRule="auto"/>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企业资产</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lang w:val="en-US" w:eastAsia="zh-CN"/>
        </w:rPr>
        <w:t>注册资金10</w:t>
      </w:r>
      <w:r>
        <w:rPr>
          <w:rFonts w:hint="eastAsia" w:ascii="宋体" w:hAnsi="宋体" w:eastAsia="宋体" w:cs="宋体"/>
          <w:i w:val="0"/>
          <w:iCs w:val="0"/>
          <w:caps w:val="0"/>
          <w:color w:val="000000"/>
          <w:spacing w:val="0"/>
          <w:sz w:val="24"/>
          <w:szCs w:val="24"/>
        </w:rPr>
        <w:t>00万元以上。</w:t>
      </w:r>
    </w:p>
    <w:p w14:paraId="28DB2B91">
      <w:pPr>
        <w:numPr>
          <w:ilvl w:val="0"/>
          <w:numId w:val="1"/>
        </w:numPr>
        <w:spacing w:line="360" w:lineRule="auto"/>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企业主要人员</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（1）机电工程专业注册建造师不少于3人。</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（2）技术负责人具有</w:t>
      </w:r>
      <w:r>
        <w:rPr>
          <w:rFonts w:hint="eastAsia" w:ascii="宋体" w:hAnsi="宋体" w:eastAsia="宋体" w:cs="宋体"/>
          <w:i w:val="0"/>
          <w:iCs w:val="0"/>
          <w:caps w:val="0"/>
          <w:color w:val="000000"/>
          <w:spacing w:val="0"/>
          <w:sz w:val="24"/>
          <w:szCs w:val="24"/>
          <w:lang w:val="en-US" w:eastAsia="zh-CN"/>
        </w:rPr>
        <w:t>8</w:t>
      </w:r>
      <w:r>
        <w:rPr>
          <w:rFonts w:hint="eastAsia" w:ascii="宋体" w:hAnsi="宋体" w:eastAsia="宋体" w:cs="宋体"/>
          <w:i w:val="0"/>
          <w:iCs w:val="0"/>
          <w:caps w:val="0"/>
          <w:color w:val="000000"/>
          <w:spacing w:val="0"/>
          <w:sz w:val="24"/>
          <w:szCs w:val="24"/>
        </w:rPr>
        <w:t>年以上从事施工技术管理工作经历，具有机电工程相关专业中级以上职称或机电工程专业</w:t>
      </w:r>
      <w:r>
        <w:rPr>
          <w:rFonts w:hint="eastAsia" w:ascii="宋体" w:hAnsi="宋体" w:eastAsia="宋体" w:cs="宋体"/>
          <w:i w:val="0"/>
          <w:iCs w:val="0"/>
          <w:caps w:val="0"/>
          <w:color w:val="000000"/>
          <w:spacing w:val="0"/>
          <w:sz w:val="24"/>
          <w:szCs w:val="24"/>
          <w:lang w:val="en-US" w:eastAsia="zh-CN"/>
        </w:rPr>
        <w:t>一级</w:t>
      </w:r>
      <w:r>
        <w:rPr>
          <w:rFonts w:hint="eastAsia" w:ascii="宋体" w:hAnsi="宋体" w:eastAsia="宋体" w:cs="宋体"/>
          <w:i w:val="0"/>
          <w:iCs w:val="0"/>
          <w:caps w:val="0"/>
          <w:color w:val="000000"/>
          <w:spacing w:val="0"/>
          <w:sz w:val="24"/>
          <w:szCs w:val="24"/>
        </w:rPr>
        <w:t>注册建造师执业资格；机电工程相关专业中级以上职称人员不少于6人，且专业齐全。</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）技术负责人（或注册建造师）主持完成过本类别资质二级以上标准要求的工程业绩不少于2项。</w:t>
      </w:r>
    </w:p>
    <w:p w14:paraId="46C64537">
      <w:pPr>
        <w:numPr>
          <w:ilvl w:val="0"/>
          <w:numId w:val="1"/>
        </w:numPr>
        <w:spacing w:line="360" w:lineRule="auto"/>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承接范围</w:t>
      </w:r>
    </w:p>
    <w:p w14:paraId="2FDE3D8F">
      <w:pPr>
        <w:numPr>
          <w:ilvl w:val="0"/>
          <w:numId w:val="0"/>
        </w:numPr>
        <w:spacing w:line="360" w:lineRule="auto"/>
        <w:jc w:val="both"/>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可承担单项合同额2000万元以下的各类建筑工程项目的设备、线路、管道的安装，10千伏以下变配电站工程，非标准钢结构件的制作、安装</w:t>
      </w:r>
      <w:r>
        <w:rPr>
          <w:rFonts w:hint="eastAsia" w:ascii="宋体" w:hAnsi="宋体" w:eastAsia="宋体" w:cs="宋体"/>
          <w:i w:val="0"/>
          <w:iCs w:val="0"/>
          <w:caps w:val="0"/>
          <w:color w:val="000000"/>
          <w:spacing w:val="0"/>
          <w:sz w:val="24"/>
          <w:szCs w:val="24"/>
          <w:lang w:eastAsia="zh-CN"/>
        </w:rPr>
        <w:t>。</w:t>
      </w:r>
    </w:p>
    <w:p w14:paraId="087D4926">
      <w:pPr>
        <w:jc w:val="both"/>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br w:type="page"/>
      </w:r>
    </w:p>
    <w:p w14:paraId="7DE4F191">
      <w:pPr>
        <w:jc w:val="both"/>
        <w:rPr>
          <w:rFonts w:hint="eastAsia"/>
          <w:b/>
          <w:bCs/>
          <w:sz w:val="24"/>
          <w:szCs w:val="24"/>
          <w:u w:val="single"/>
          <w:lang w:val="en-US" w:eastAsia="zh-CN"/>
        </w:rPr>
      </w:pPr>
    </w:p>
    <w:p w14:paraId="50441CAA">
      <w:pPr>
        <w:jc w:val="both"/>
        <w:rPr>
          <w:rFonts w:hint="eastAsia"/>
          <w:b/>
          <w:bCs/>
          <w:sz w:val="24"/>
          <w:szCs w:val="24"/>
          <w:u w:val="single"/>
          <w:lang w:val="en-US" w:eastAsia="zh-CN"/>
        </w:rPr>
      </w:pPr>
      <w:r>
        <w:rPr>
          <w:rFonts w:hint="eastAsia"/>
          <w:b/>
          <w:bCs/>
          <w:sz w:val="24"/>
          <w:szCs w:val="24"/>
          <w:u w:val="single"/>
          <w:lang w:val="en-US" w:eastAsia="zh-CN"/>
        </w:rPr>
        <w:t>机电安装工程专业承包二级（新办）</w:t>
      </w:r>
    </w:p>
    <w:p w14:paraId="40B7C209">
      <w:pPr>
        <w:jc w:val="both"/>
        <w:rPr>
          <w:rFonts w:hint="eastAsia"/>
          <w:b/>
          <w:bCs/>
          <w:sz w:val="24"/>
          <w:szCs w:val="24"/>
          <w:u w:val="single"/>
          <w:lang w:eastAsia="zh-CN"/>
        </w:rPr>
      </w:pPr>
    </w:p>
    <w:tbl>
      <w:tblPr>
        <w:tblStyle w:val="9"/>
        <w:tblpPr w:leftFromText="180" w:rightFromText="180" w:vertAnchor="text" w:horzAnchor="page" w:tblpX="1095" w:tblpY="335"/>
        <w:tblOverlap w:val="never"/>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220"/>
        <w:gridCol w:w="1760"/>
        <w:gridCol w:w="1760"/>
        <w:gridCol w:w="3434"/>
      </w:tblGrid>
      <w:tr w14:paraId="6DED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75" w:type="dxa"/>
            <w:vAlign w:val="center"/>
          </w:tcPr>
          <w:p w14:paraId="72C26A7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类型名称</w:t>
            </w:r>
          </w:p>
        </w:tc>
        <w:tc>
          <w:tcPr>
            <w:tcW w:w="1220" w:type="dxa"/>
            <w:vAlign w:val="center"/>
          </w:tcPr>
          <w:p w14:paraId="663C639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数量</w:t>
            </w:r>
          </w:p>
        </w:tc>
        <w:tc>
          <w:tcPr>
            <w:tcW w:w="1760" w:type="dxa"/>
            <w:vAlign w:val="center"/>
          </w:tcPr>
          <w:p w14:paraId="31EE305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277" w:rightChars="132"/>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单价/元</w:t>
            </w:r>
          </w:p>
        </w:tc>
        <w:tc>
          <w:tcPr>
            <w:tcW w:w="1760" w:type="dxa"/>
            <w:vAlign w:val="center"/>
          </w:tcPr>
          <w:p w14:paraId="7AFCE66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总价/元</w:t>
            </w:r>
          </w:p>
        </w:tc>
        <w:tc>
          <w:tcPr>
            <w:tcW w:w="3434" w:type="dxa"/>
            <w:vAlign w:val="center"/>
          </w:tcPr>
          <w:p w14:paraId="765DF2B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分类、专业要求</w:t>
            </w:r>
          </w:p>
        </w:tc>
      </w:tr>
      <w:tr w14:paraId="4E85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75" w:type="dxa"/>
            <w:vAlign w:val="center"/>
          </w:tcPr>
          <w:p w14:paraId="10728DE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建造师</w:t>
            </w:r>
          </w:p>
        </w:tc>
        <w:tc>
          <w:tcPr>
            <w:tcW w:w="1220" w:type="dxa"/>
            <w:vAlign w:val="center"/>
          </w:tcPr>
          <w:p w14:paraId="2633193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3</w:t>
            </w:r>
          </w:p>
        </w:tc>
        <w:tc>
          <w:tcPr>
            <w:tcW w:w="1760" w:type="dxa"/>
            <w:vAlign w:val="center"/>
          </w:tcPr>
          <w:p w14:paraId="46708D90">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277" w:rightChars="132"/>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16000.00</w:t>
            </w:r>
          </w:p>
        </w:tc>
        <w:tc>
          <w:tcPr>
            <w:tcW w:w="1760" w:type="dxa"/>
            <w:vAlign w:val="center"/>
          </w:tcPr>
          <w:p w14:paraId="6370D61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48000.00</w:t>
            </w:r>
          </w:p>
        </w:tc>
        <w:tc>
          <w:tcPr>
            <w:tcW w:w="3434" w:type="dxa"/>
            <w:vAlign w:val="center"/>
          </w:tcPr>
          <w:p w14:paraId="468FE4A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机电工程专业，带B证</w:t>
            </w:r>
          </w:p>
        </w:tc>
      </w:tr>
      <w:tr w14:paraId="0F55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675" w:type="dxa"/>
            <w:vAlign w:val="center"/>
          </w:tcPr>
          <w:p w14:paraId="6152A28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left="0" w:leftChars="0" w:right="0" w:rightChars="0" w:firstLine="0" w:firstLine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技术负责人</w:t>
            </w:r>
          </w:p>
          <w:p w14:paraId="73A5E59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left="0" w:leftChars="0" w:right="0" w:rightChars="0" w:firstLine="0" w:firstLineChars="0"/>
              <w:jc w:val="both"/>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 xml:space="preserve"> （机电安装）</w:t>
            </w:r>
          </w:p>
        </w:tc>
        <w:tc>
          <w:tcPr>
            <w:tcW w:w="1220" w:type="dxa"/>
            <w:vAlign w:val="center"/>
          </w:tcPr>
          <w:p w14:paraId="70F5A68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left="0" w:leftChars="0" w:right="0" w:rightChars="0" w:firstLine="0" w:firstLine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w:t>
            </w:r>
          </w:p>
        </w:tc>
        <w:tc>
          <w:tcPr>
            <w:tcW w:w="1760" w:type="dxa"/>
            <w:vAlign w:val="center"/>
          </w:tcPr>
          <w:p w14:paraId="08A9645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left="0" w:leftChars="0" w:right="0" w:rightChars="0" w:firstLine="0" w:firstLine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160000.00</w:t>
            </w:r>
          </w:p>
        </w:tc>
        <w:tc>
          <w:tcPr>
            <w:tcW w:w="1760" w:type="dxa"/>
            <w:vAlign w:val="center"/>
          </w:tcPr>
          <w:p w14:paraId="7724B53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left="0" w:leftChars="0" w:right="0" w:rightChars="0" w:firstLine="0" w:firstLine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160000.00</w:t>
            </w:r>
          </w:p>
        </w:tc>
        <w:tc>
          <w:tcPr>
            <w:tcW w:w="3434" w:type="dxa"/>
            <w:vAlign w:val="top"/>
          </w:tcPr>
          <w:p w14:paraId="5D130F8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00" w:lineRule="exact"/>
              <w:ind w:right="0" w:rightChars="0"/>
              <w:jc w:val="center"/>
              <w:textAlignment w:val="auto"/>
              <w:rPr>
                <w:rFonts w:hint="eastAsia"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lang w:val="en-US" w:eastAsia="zh-CN"/>
              </w:rPr>
              <w:t>中级以上职称；</w:t>
            </w:r>
          </w:p>
          <w:p w14:paraId="482EA0D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00" w:lineRule="exact"/>
              <w:ind w:right="0" w:rightChars="0"/>
              <w:jc w:val="center"/>
              <w:textAlignment w:val="auto"/>
              <w:rPr>
                <w:rFonts w:hint="eastAsia"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lang w:val="en-US" w:eastAsia="zh-CN"/>
              </w:rPr>
              <w:t>8年以上工作经历；</w:t>
            </w:r>
          </w:p>
          <w:p w14:paraId="0873AFA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lang w:val="en-US" w:eastAsia="zh-CN"/>
              </w:rPr>
              <w:t>主持完成过本类别工程业绩不少于2项；</w:t>
            </w:r>
          </w:p>
          <w:p w14:paraId="2C8F3F8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2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lang w:val="en-US" w:eastAsia="zh-CN"/>
              </w:rPr>
              <w:t>四库一平台可查</w:t>
            </w:r>
          </w:p>
        </w:tc>
      </w:tr>
      <w:tr w14:paraId="5525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675" w:type="dxa"/>
            <w:vAlign w:val="center"/>
          </w:tcPr>
          <w:p w14:paraId="692A02D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工程师</w:t>
            </w:r>
          </w:p>
        </w:tc>
        <w:tc>
          <w:tcPr>
            <w:tcW w:w="1220" w:type="dxa"/>
            <w:vAlign w:val="center"/>
          </w:tcPr>
          <w:p w14:paraId="1379935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5</w:t>
            </w:r>
          </w:p>
        </w:tc>
        <w:tc>
          <w:tcPr>
            <w:tcW w:w="1760" w:type="dxa"/>
            <w:vAlign w:val="center"/>
          </w:tcPr>
          <w:p w14:paraId="383E8A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5000.00</w:t>
            </w:r>
          </w:p>
        </w:tc>
        <w:tc>
          <w:tcPr>
            <w:tcW w:w="1760" w:type="dxa"/>
            <w:vAlign w:val="center"/>
          </w:tcPr>
          <w:p w14:paraId="378731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25000.00</w:t>
            </w:r>
          </w:p>
        </w:tc>
        <w:tc>
          <w:tcPr>
            <w:tcW w:w="3434" w:type="dxa"/>
            <w:vAlign w:val="center"/>
          </w:tcPr>
          <w:p w14:paraId="138231C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both"/>
              <w:textAlignment w:val="auto"/>
              <w:rPr>
                <w:rFonts w:hint="default" w:ascii="宋体" w:hAnsi="宋体" w:eastAsia="宋体" w:cs="宋体"/>
                <w:b w:val="0"/>
                <w:bCs w:val="0"/>
                <w:i w:val="0"/>
                <w:caps w:val="0"/>
                <w:color w:val="000000"/>
                <w:spacing w:val="0"/>
                <w:sz w:val="18"/>
                <w:szCs w:val="18"/>
                <w:lang w:val="en-US" w:eastAsia="zh-CN"/>
              </w:rPr>
            </w:pPr>
            <w:r>
              <w:rPr>
                <w:rFonts w:hint="eastAsia" w:ascii="宋体" w:hAnsi="宋体" w:eastAsia="宋体" w:cs="宋体"/>
                <w:b w:val="0"/>
                <w:bCs w:val="0"/>
                <w:i w:val="0"/>
                <w:caps w:val="0"/>
                <w:color w:val="000000"/>
                <w:spacing w:val="0"/>
                <w:sz w:val="18"/>
                <w:szCs w:val="18"/>
                <w:lang w:val="en-US" w:eastAsia="zh-CN"/>
              </w:rPr>
              <w:t>给排水、结构、电气、暖通、机械设备、自动化、焊接</w:t>
            </w:r>
          </w:p>
        </w:tc>
      </w:tr>
      <w:tr w14:paraId="4C5E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5" w:type="dxa"/>
            <w:vAlign w:val="center"/>
          </w:tcPr>
          <w:p w14:paraId="6A886DF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人员费用合计</w:t>
            </w:r>
          </w:p>
        </w:tc>
        <w:tc>
          <w:tcPr>
            <w:tcW w:w="1220" w:type="dxa"/>
            <w:vAlign w:val="center"/>
          </w:tcPr>
          <w:p w14:paraId="257C9B1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9人</w:t>
            </w:r>
          </w:p>
        </w:tc>
        <w:tc>
          <w:tcPr>
            <w:tcW w:w="1760" w:type="dxa"/>
            <w:vAlign w:val="center"/>
          </w:tcPr>
          <w:p w14:paraId="347E881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p>
        </w:tc>
        <w:tc>
          <w:tcPr>
            <w:tcW w:w="1760" w:type="dxa"/>
            <w:vAlign w:val="center"/>
          </w:tcPr>
          <w:p w14:paraId="2A3AA54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215000.00元</w:t>
            </w:r>
          </w:p>
        </w:tc>
        <w:tc>
          <w:tcPr>
            <w:tcW w:w="3434" w:type="dxa"/>
          </w:tcPr>
          <w:p w14:paraId="209E30C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18"/>
                <w:szCs w:val="18"/>
                <w:lang w:val="en-US" w:eastAsia="zh-CN"/>
              </w:rPr>
            </w:pPr>
          </w:p>
        </w:tc>
      </w:tr>
      <w:tr w14:paraId="58E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75" w:type="dxa"/>
          </w:tcPr>
          <w:p w14:paraId="3358A9B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报批审核</w:t>
            </w:r>
          </w:p>
        </w:tc>
        <w:tc>
          <w:tcPr>
            <w:tcW w:w="2980" w:type="dxa"/>
            <w:gridSpan w:val="2"/>
            <w:vAlign w:val="center"/>
          </w:tcPr>
          <w:p w14:paraId="10A5404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材料费、申报费、代理费</w:t>
            </w:r>
          </w:p>
        </w:tc>
        <w:tc>
          <w:tcPr>
            <w:tcW w:w="1760" w:type="dxa"/>
            <w:vAlign w:val="center"/>
          </w:tcPr>
          <w:p w14:paraId="07C1D33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48000.00元</w:t>
            </w:r>
          </w:p>
        </w:tc>
        <w:tc>
          <w:tcPr>
            <w:tcW w:w="3434" w:type="dxa"/>
            <w:vAlign w:val="center"/>
          </w:tcPr>
          <w:p w14:paraId="0F6679E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资料编辑 资质审批等</w:t>
            </w:r>
          </w:p>
        </w:tc>
      </w:tr>
      <w:tr w14:paraId="43B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75" w:type="dxa"/>
          </w:tcPr>
          <w:p w14:paraId="2D35406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安全生产许可证</w:t>
            </w:r>
          </w:p>
        </w:tc>
        <w:tc>
          <w:tcPr>
            <w:tcW w:w="2980" w:type="dxa"/>
            <w:gridSpan w:val="2"/>
            <w:vAlign w:val="center"/>
          </w:tcPr>
          <w:p w14:paraId="4AE7E5D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1A、3B、2C</w:t>
            </w:r>
          </w:p>
        </w:tc>
        <w:tc>
          <w:tcPr>
            <w:tcW w:w="1760" w:type="dxa"/>
            <w:vAlign w:val="center"/>
          </w:tcPr>
          <w:p w14:paraId="5AC34E0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0.00元</w:t>
            </w:r>
          </w:p>
        </w:tc>
        <w:tc>
          <w:tcPr>
            <w:tcW w:w="3434" w:type="dxa"/>
            <w:vAlign w:val="center"/>
          </w:tcPr>
          <w:p w14:paraId="70F256F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企业提供法人、2位在职员工参加考试（需有社保记录）</w:t>
            </w:r>
          </w:p>
        </w:tc>
      </w:tr>
      <w:tr w14:paraId="2632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55" w:type="dxa"/>
            <w:gridSpan w:val="3"/>
            <w:vAlign w:val="center"/>
          </w:tcPr>
          <w:p w14:paraId="00CEF2C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金额共计</w:t>
            </w:r>
          </w:p>
        </w:tc>
        <w:tc>
          <w:tcPr>
            <w:tcW w:w="1760" w:type="dxa"/>
            <w:vAlign w:val="center"/>
          </w:tcPr>
          <w:p w14:paraId="1EAB79B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both"/>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380000.00元</w:t>
            </w:r>
          </w:p>
        </w:tc>
        <w:tc>
          <w:tcPr>
            <w:tcW w:w="3434" w:type="dxa"/>
          </w:tcPr>
          <w:p w14:paraId="3837B51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p>
        </w:tc>
      </w:tr>
      <w:tr w14:paraId="4B72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49" w:type="dxa"/>
            <w:gridSpan w:val="5"/>
            <w:vAlign w:val="center"/>
          </w:tcPr>
          <w:p w14:paraId="5BA2422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办理周期：2-3个月                         审批部门：上海区建委</w:t>
            </w:r>
          </w:p>
        </w:tc>
      </w:tr>
    </w:tbl>
    <w:p w14:paraId="5E4D007C">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spacing w:val="20"/>
          <w:kern w:val="0"/>
          <w:sz w:val="24"/>
          <w:szCs w:val="28"/>
          <w:lang w:eastAsia="zh-CN"/>
        </w:rPr>
      </w:pPr>
    </w:p>
    <w:p w14:paraId="45A9EA5C">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spacing w:val="20"/>
          <w:kern w:val="0"/>
          <w:sz w:val="24"/>
          <w:szCs w:val="28"/>
          <w:lang w:eastAsia="zh-CN"/>
        </w:rPr>
      </w:pPr>
    </w:p>
    <w:p w14:paraId="6BB3DDBD">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spacing w:val="20"/>
          <w:kern w:val="0"/>
          <w:sz w:val="24"/>
          <w:szCs w:val="28"/>
        </w:rPr>
      </w:pPr>
    </w:p>
    <w:p w14:paraId="035D3B84">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jc w:val="left"/>
        <w:textAlignment w:val="auto"/>
        <w:rPr>
          <w:rFonts w:hint="eastAsia" w:ascii="新宋体" w:hAnsi="新宋体" w:eastAsia="新宋体" w:cs="新宋体"/>
          <w:spacing w:val="20"/>
          <w:kern w:val="0"/>
          <w:sz w:val="24"/>
          <w:szCs w:val="24"/>
        </w:rPr>
      </w:pPr>
      <w:r>
        <w:rPr>
          <w:rFonts w:hint="eastAsia" w:ascii="宋体" w:hAnsi="宋体" w:eastAsia="宋体" w:cs="宋体"/>
          <w:bCs/>
          <w:spacing w:val="20"/>
          <w:kern w:val="0"/>
          <w:sz w:val="24"/>
          <w:szCs w:val="28"/>
        </w:rPr>
        <w:t>以上报价</w:t>
      </w:r>
      <w:r>
        <w:rPr>
          <w:rFonts w:hint="eastAsia" w:ascii="宋体" w:hAnsi="宋体" w:eastAsia="宋体" w:cs="宋体"/>
          <w:b/>
          <w:bCs w:val="0"/>
          <w:spacing w:val="20"/>
          <w:kern w:val="0"/>
          <w:sz w:val="24"/>
          <w:szCs w:val="28"/>
          <w:u w:val="single"/>
        </w:rPr>
        <w:t>不含</w:t>
      </w:r>
      <w:r>
        <w:rPr>
          <w:rFonts w:hint="eastAsia" w:ascii="宋体" w:hAnsi="宋体" w:eastAsia="宋体" w:cs="宋体"/>
          <w:b/>
          <w:bCs w:val="0"/>
          <w:spacing w:val="20"/>
          <w:kern w:val="0"/>
          <w:sz w:val="24"/>
          <w:szCs w:val="28"/>
          <w:u w:val="single"/>
          <w:lang w:eastAsia="zh-CN"/>
        </w:rPr>
        <w:t>税</w:t>
      </w:r>
      <w:r>
        <w:rPr>
          <w:rFonts w:hint="eastAsia" w:ascii="宋体" w:hAnsi="宋体" w:eastAsia="宋体" w:cs="宋体"/>
          <w:bCs/>
          <w:spacing w:val="20"/>
          <w:kern w:val="0"/>
          <w:sz w:val="24"/>
          <w:szCs w:val="28"/>
          <w:u w:val="none"/>
          <w:lang w:eastAsia="zh-CN"/>
        </w:rPr>
        <w:t>及</w:t>
      </w:r>
      <w:r>
        <w:rPr>
          <w:rFonts w:hint="eastAsia" w:ascii="宋体" w:hAnsi="宋体" w:eastAsia="宋体" w:cs="宋体"/>
          <w:bCs/>
          <w:spacing w:val="20"/>
          <w:kern w:val="0"/>
          <w:sz w:val="24"/>
          <w:szCs w:val="28"/>
          <w:u w:val="none"/>
        </w:rPr>
        <w:t>人员</w:t>
      </w:r>
      <w:r>
        <w:rPr>
          <w:rFonts w:hint="eastAsia" w:ascii="宋体" w:hAnsi="宋体" w:eastAsia="宋体" w:cs="宋体"/>
          <w:b/>
          <w:bCs w:val="0"/>
          <w:spacing w:val="20"/>
          <w:kern w:val="0"/>
          <w:sz w:val="24"/>
          <w:szCs w:val="28"/>
          <w:u w:val="single"/>
        </w:rPr>
        <w:t>社保</w:t>
      </w:r>
      <w:r>
        <w:rPr>
          <w:rFonts w:hint="eastAsia" w:ascii="宋体" w:hAnsi="宋体" w:eastAsia="宋体" w:cs="宋体"/>
          <w:bCs/>
          <w:spacing w:val="20"/>
          <w:kern w:val="0"/>
          <w:sz w:val="24"/>
          <w:szCs w:val="28"/>
        </w:rPr>
        <w:t>缴纳费用；企业根据上海市最低社保缴费基数为准；</w:t>
      </w:r>
      <w:r>
        <w:rPr>
          <w:rFonts w:hint="eastAsia" w:ascii="新宋体" w:hAnsi="新宋体" w:eastAsia="新宋体" w:cs="新宋体"/>
          <w:spacing w:val="20"/>
          <w:kern w:val="0"/>
          <w:sz w:val="24"/>
          <w:szCs w:val="24"/>
        </w:rPr>
        <w:t xml:space="preserve">   </w:t>
      </w:r>
    </w:p>
    <w:p w14:paraId="2A6E61EC">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spacing w:val="20"/>
          <w:kern w:val="0"/>
          <w:sz w:val="24"/>
          <w:szCs w:val="28"/>
        </w:rPr>
      </w:pPr>
      <w:r>
        <w:rPr>
          <w:rFonts w:hint="eastAsia" w:ascii="宋体" w:hAnsi="宋体" w:eastAsia="宋体" w:cs="宋体"/>
          <w:bCs/>
          <w:spacing w:val="20"/>
          <w:kern w:val="0"/>
          <w:sz w:val="24"/>
          <w:szCs w:val="28"/>
        </w:rPr>
        <w:t>以上费用根据贵公司自有人员实际情况，参照以上单价酌减</w:t>
      </w:r>
      <w:r>
        <w:rPr>
          <w:rFonts w:hint="eastAsia" w:ascii="宋体" w:hAnsi="宋体" w:eastAsia="宋体" w:cs="宋体"/>
          <w:bCs/>
          <w:spacing w:val="20"/>
          <w:kern w:val="0"/>
          <w:sz w:val="24"/>
          <w:szCs w:val="28"/>
          <w:lang w:eastAsia="zh-CN"/>
        </w:rPr>
        <w:t>。</w:t>
      </w:r>
    </w:p>
    <w:p w14:paraId="4A0F2455">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spacing w:val="20"/>
          <w:kern w:val="0"/>
          <w:sz w:val="24"/>
          <w:szCs w:val="28"/>
          <w:lang w:eastAsia="zh-CN"/>
        </w:rPr>
      </w:pPr>
    </w:p>
    <w:p w14:paraId="7FA9C5E0">
      <w:pPr>
        <w:rPr>
          <w:rFonts w:hint="eastAsia" w:ascii="新宋体" w:hAnsi="新宋体" w:eastAsia="新宋体" w:cs="新宋体"/>
          <w:b/>
          <w:spacing w:val="20"/>
          <w:kern w:val="0"/>
          <w:sz w:val="28"/>
          <w:szCs w:val="24"/>
          <w:lang w:eastAsia="zh-CN"/>
        </w:rPr>
      </w:pPr>
      <w:r>
        <w:rPr>
          <w:rFonts w:hint="eastAsia" w:ascii="新宋体" w:hAnsi="新宋体" w:eastAsia="新宋体" w:cs="新宋体"/>
          <w:b/>
          <w:spacing w:val="20"/>
          <w:kern w:val="0"/>
          <w:sz w:val="28"/>
          <w:szCs w:val="24"/>
          <w:lang w:eastAsia="zh-CN"/>
        </w:rPr>
        <w:br w:type="page"/>
      </w:r>
    </w:p>
    <w:p w14:paraId="5C1A9713">
      <w:pPr>
        <w:spacing w:line="360" w:lineRule="auto"/>
        <w:rPr>
          <w:rFonts w:hint="eastAsia" w:ascii="宋体" w:hAnsi="宋体" w:eastAsia="宋体" w:cs="宋体"/>
          <w:b/>
          <w:bCs w:val="0"/>
          <w:spacing w:val="20"/>
          <w:kern w:val="0"/>
          <w:sz w:val="21"/>
          <w:szCs w:val="21"/>
          <w:lang w:val="en-US" w:eastAsia="zh-CN"/>
        </w:rPr>
      </w:pPr>
      <w:r>
        <w:rPr>
          <w:rFonts w:hint="eastAsia" w:ascii="宋体" w:hAnsi="宋体" w:eastAsia="宋体" w:cs="宋体"/>
          <w:b/>
          <w:bCs w:val="0"/>
          <w:spacing w:val="20"/>
          <w:kern w:val="0"/>
          <w:sz w:val="21"/>
          <w:szCs w:val="21"/>
          <w:lang w:val="en-US" w:eastAsia="zh-CN"/>
        </w:rPr>
        <w:t>新办流程：</w:t>
      </w:r>
    </w:p>
    <w:p w14:paraId="5795AC4A">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1.人才配备（每月25日之前）；</w:t>
      </w:r>
    </w:p>
    <w:p w14:paraId="475288DC">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 xml:space="preserve"> 我司提供注册建造师、技术负责人、中级工程师；</w:t>
      </w:r>
    </w:p>
    <w:p w14:paraId="7796656F">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2.交社保（当月的 25 日之前交社保-人才资料录入）</w:t>
      </w:r>
    </w:p>
    <w:p w14:paraId="256C3512">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 xml:space="preserve"> 我司提供人才信息给企业缴纳社保，企业配合人才社保信息录入并在当月 25 日前缴纳社保；</w:t>
      </w:r>
    </w:p>
    <w:p w14:paraId="33555E4F">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3.社保体现（次月的月初体现社保信息）</w:t>
      </w:r>
    </w:p>
    <w:p w14:paraId="3FAADA13">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 xml:space="preserve"> 人才社保体现后我司整理相关资料提交资质申报；</w:t>
      </w:r>
    </w:p>
    <w:p w14:paraId="10A851C5">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4.区建委审批（10-15 个工作日）</w:t>
      </w:r>
    </w:p>
    <w:p w14:paraId="5A664C7F">
      <w:pPr>
        <w:spacing w:line="360" w:lineRule="auto"/>
        <w:ind w:firstLine="250" w:firstLineChars="100"/>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一证通线上提交资料审批，上海市建委官网体现提报事项记录，审批周期10-15 个工作日；-资质出公示（材料整理完毕后一指两周内）</w:t>
      </w:r>
    </w:p>
    <w:p w14:paraId="64B61C28">
      <w:pPr>
        <w:numPr>
          <w:ilvl w:val="0"/>
          <w:numId w:val="3"/>
        </w:num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上海市建委官网公示审批结果，申诉提交补充材料；</w:t>
      </w:r>
    </w:p>
    <w:p w14:paraId="4F6F8C05">
      <w:pPr>
        <w:numPr>
          <w:ilvl w:val="0"/>
          <w:numId w:val="0"/>
        </w:numPr>
        <w:spacing w:line="360" w:lineRule="auto"/>
        <w:ind w:firstLine="250" w:firstLineChars="100"/>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申诉期间提交资质审批所需的补充材料，如图纸、技术负责人任命书、业绩项目合同、发票等。</w:t>
      </w:r>
    </w:p>
    <w:p w14:paraId="4EF42D17">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6.等待申诉审批7-10个工作日；</w:t>
      </w:r>
    </w:p>
    <w:p w14:paraId="13C3E26E">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7.资质通过可打印资质，资质完结；</w:t>
      </w:r>
    </w:p>
    <w:p w14:paraId="779EC2A5">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8.安全生产许可证</w:t>
      </w:r>
      <w:r>
        <w:rPr>
          <w:rFonts w:hint="eastAsia" w:ascii="宋体" w:hAnsi="宋体" w:eastAsia="宋体" w:cs="宋体"/>
          <w:b w:val="0"/>
          <w:bCs/>
          <w:spacing w:val="20"/>
          <w:kern w:val="0"/>
          <w:sz w:val="21"/>
          <w:szCs w:val="21"/>
          <w:lang w:val="en-US" w:eastAsia="zh-CN"/>
        </w:rPr>
        <w:tab/>
      </w:r>
      <w:r>
        <w:rPr>
          <w:rFonts w:hint="eastAsia" w:ascii="宋体" w:hAnsi="宋体" w:eastAsia="宋体" w:cs="宋体"/>
          <w:b w:val="0"/>
          <w:bCs/>
          <w:spacing w:val="20"/>
          <w:kern w:val="0"/>
          <w:sz w:val="21"/>
          <w:szCs w:val="21"/>
          <w:lang w:val="en-US" w:eastAsia="zh-CN"/>
        </w:rPr>
        <w:t>A证、C证报名考试（根据官网发布的报名时间）；</w:t>
      </w:r>
    </w:p>
    <w:p w14:paraId="3C66CE8F">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9.我司提供考试提纲，请考生准时参加考试；</w:t>
      </w:r>
    </w:p>
    <w:p w14:paraId="6A454C83">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10.AC证通过后，提交安全生产许可证申报；</w:t>
      </w:r>
    </w:p>
    <w:p w14:paraId="4E81E97B">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11.一周内发布安全生产许可证证书。</w:t>
      </w:r>
    </w:p>
    <w:p w14:paraId="605E6369">
      <w:pPr>
        <w:spacing w:line="360" w:lineRule="auto"/>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br w:type="page"/>
      </w:r>
    </w:p>
    <w:p w14:paraId="17EE831F">
      <w:pPr>
        <w:numPr>
          <w:ilvl w:val="0"/>
          <w:numId w:val="0"/>
        </w:numPr>
        <w:outlineLvl w:val="0"/>
        <w:rPr>
          <w:rFonts w:hint="default"/>
          <w:b/>
          <w:bCs/>
          <w:sz w:val="28"/>
          <w:szCs w:val="28"/>
          <w:lang w:val="en-US" w:eastAsia="zh-CN"/>
        </w:rPr>
      </w:pPr>
      <w:r>
        <w:rPr>
          <w:rFonts w:hint="eastAsia"/>
          <w:b/>
          <w:bCs/>
          <w:sz w:val="28"/>
          <w:szCs w:val="28"/>
          <w:lang w:val="en-US" w:eastAsia="zh-CN"/>
        </w:rPr>
        <w:t>收购股权现货报价</w:t>
      </w:r>
    </w:p>
    <w:tbl>
      <w:tblPr>
        <w:tblStyle w:val="9"/>
        <w:tblpPr w:leftFromText="180" w:rightFromText="180" w:vertAnchor="text" w:horzAnchor="page" w:tblpX="2206" w:tblpY="1047"/>
        <w:tblOverlap w:val="never"/>
        <w:tblW w:w="7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8"/>
        <w:gridCol w:w="1304"/>
        <w:gridCol w:w="2303"/>
      </w:tblGrid>
      <w:tr w14:paraId="7FE2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78" w:type="dxa"/>
            <w:vAlign w:val="center"/>
          </w:tcPr>
          <w:p w14:paraId="0DCAC05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资质名称</w:t>
            </w:r>
          </w:p>
        </w:tc>
        <w:tc>
          <w:tcPr>
            <w:tcW w:w="1304" w:type="dxa"/>
            <w:vAlign w:val="center"/>
          </w:tcPr>
          <w:p w14:paraId="494FE5A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数量</w:t>
            </w:r>
          </w:p>
        </w:tc>
        <w:tc>
          <w:tcPr>
            <w:tcW w:w="2303" w:type="dxa"/>
            <w:vAlign w:val="center"/>
          </w:tcPr>
          <w:p w14:paraId="2C94FDF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bCs/>
                <w:i w:val="0"/>
                <w:caps w:val="0"/>
                <w:color w:val="000000"/>
                <w:spacing w:val="0"/>
                <w:sz w:val="22"/>
                <w:szCs w:val="22"/>
                <w:lang w:val="en-US" w:eastAsia="zh-CN"/>
              </w:rPr>
            </w:pPr>
            <w:r>
              <w:rPr>
                <w:rFonts w:hint="eastAsia" w:ascii="宋体" w:hAnsi="宋体" w:eastAsia="宋体" w:cs="宋体"/>
                <w:b/>
                <w:bCs/>
                <w:i w:val="0"/>
                <w:caps w:val="0"/>
                <w:color w:val="000000"/>
                <w:spacing w:val="0"/>
                <w:sz w:val="22"/>
                <w:szCs w:val="22"/>
                <w:lang w:val="en-US" w:eastAsia="zh-CN"/>
              </w:rPr>
              <w:t>总价/元</w:t>
            </w:r>
          </w:p>
        </w:tc>
      </w:tr>
      <w:tr w14:paraId="610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78" w:type="dxa"/>
            <w:vAlign w:val="center"/>
          </w:tcPr>
          <w:p w14:paraId="34CA62B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eastAsia"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机电安装工程专业承包二级</w:t>
            </w:r>
          </w:p>
          <w:p w14:paraId="27B343D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安全生产许可证</w:t>
            </w:r>
          </w:p>
        </w:tc>
        <w:tc>
          <w:tcPr>
            <w:tcW w:w="1304" w:type="dxa"/>
            <w:vAlign w:val="center"/>
          </w:tcPr>
          <w:p w14:paraId="04A56C4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1</w:t>
            </w:r>
          </w:p>
        </w:tc>
        <w:tc>
          <w:tcPr>
            <w:tcW w:w="2303" w:type="dxa"/>
            <w:vAlign w:val="center"/>
          </w:tcPr>
          <w:p w14:paraId="3224292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ind w:right="0" w:rightChars="0"/>
              <w:jc w:val="center"/>
              <w:textAlignment w:val="auto"/>
              <w:rPr>
                <w:rFonts w:hint="default" w:ascii="宋体" w:hAnsi="宋体" w:eastAsia="宋体" w:cs="宋体"/>
                <w:b w:val="0"/>
                <w:bCs w:val="0"/>
                <w:i w:val="0"/>
                <w:caps w:val="0"/>
                <w:color w:val="000000"/>
                <w:spacing w:val="0"/>
                <w:sz w:val="22"/>
                <w:szCs w:val="22"/>
                <w:lang w:val="en-US" w:eastAsia="zh-CN"/>
              </w:rPr>
            </w:pPr>
            <w:r>
              <w:rPr>
                <w:rFonts w:hint="eastAsia" w:ascii="宋体" w:hAnsi="宋体" w:eastAsia="宋体" w:cs="宋体"/>
                <w:b w:val="0"/>
                <w:bCs w:val="0"/>
                <w:i w:val="0"/>
                <w:caps w:val="0"/>
                <w:color w:val="000000"/>
                <w:spacing w:val="0"/>
                <w:sz w:val="22"/>
                <w:szCs w:val="22"/>
                <w:lang w:val="en-US" w:eastAsia="zh-CN"/>
              </w:rPr>
              <w:t>36</w:t>
            </w:r>
            <w:bookmarkStart w:id="0" w:name="_GoBack"/>
            <w:bookmarkEnd w:id="0"/>
            <w:r>
              <w:rPr>
                <w:rFonts w:hint="eastAsia" w:ascii="宋体" w:hAnsi="宋体" w:eastAsia="宋体" w:cs="宋体"/>
                <w:b w:val="0"/>
                <w:bCs w:val="0"/>
                <w:i w:val="0"/>
                <w:caps w:val="0"/>
                <w:color w:val="000000"/>
                <w:spacing w:val="0"/>
                <w:sz w:val="22"/>
                <w:szCs w:val="22"/>
                <w:lang w:val="en-US" w:eastAsia="zh-CN"/>
              </w:rPr>
              <w:t>0000.00</w:t>
            </w:r>
          </w:p>
        </w:tc>
      </w:tr>
    </w:tbl>
    <w:p w14:paraId="78969ACE">
      <w:pPr>
        <w:widowControl/>
        <w:spacing w:line="520" w:lineRule="exact"/>
        <w:jc w:val="left"/>
        <w:rPr>
          <w:rFonts w:hint="eastAsia" w:ascii="新宋体" w:hAnsi="新宋体" w:eastAsia="新宋体" w:cs="新宋体"/>
          <w:b/>
          <w:spacing w:val="20"/>
          <w:kern w:val="0"/>
          <w:sz w:val="28"/>
          <w:szCs w:val="24"/>
          <w:lang w:eastAsia="zh-CN"/>
        </w:rPr>
      </w:pPr>
    </w:p>
    <w:p w14:paraId="112A6E1E">
      <w:pPr>
        <w:widowControl/>
        <w:spacing w:line="520" w:lineRule="exact"/>
        <w:jc w:val="left"/>
        <w:rPr>
          <w:rFonts w:hint="eastAsia" w:ascii="新宋体" w:hAnsi="新宋体" w:eastAsia="新宋体" w:cs="新宋体"/>
          <w:b/>
          <w:spacing w:val="20"/>
          <w:kern w:val="0"/>
          <w:sz w:val="28"/>
          <w:szCs w:val="24"/>
          <w:lang w:eastAsia="zh-CN"/>
        </w:rPr>
      </w:pPr>
    </w:p>
    <w:p w14:paraId="5B1D7F0D">
      <w:pPr>
        <w:widowControl/>
        <w:spacing w:line="520" w:lineRule="exact"/>
        <w:jc w:val="left"/>
        <w:rPr>
          <w:rFonts w:hint="eastAsia" w:ascii="新宋体" w:hAnsi="新宋体" w:eastAsia="新宋体" w:cs="新宋体"/>
          <w:b/>
          <w:spacing w:val="20"/>
          <w:kern w:val="0"/>
          <w:sz w:val="28"/>
          <w:szCs w:val="24"/>
          <w:lang w:eastAsia="zh-CN"/>
        </w:rPr>
      </w:pPr>
    </w:p>
    <w:p w14:paraId="3D929EB5">
      <w:pPr>
        <w:widowControl/>
        <w:spacing w:line="520" w:lineRule="exact"/>
        <w:jc w:val="left"/>
        <w:rPr>
          <w:rFonts w:hint="eastAsia" w:ascii="宋体" w:hAnsi="宋体" w:eastAsia="宋体" w:cs="宋体"/>
          <w:b/>
          <w:bCs w:val="0"/>
          <w:spacing w:val="20"/>
          <w:kern w:val="0"/>
          <w:sz w:val="21"/>
          <w:szCs w:val="21"/>
          <w:lang w:val="en-US" w:eastAsia="zh-CN"/>
        </w:rPr>
      </w:pPr>
      <w:r>
        <w:rPr>
          <w:rFonts w:hint="eastAsia" w:ascii="宋体" w:hAnsi="宋体" w:eastAsia="宋体" w:cs="宋体"/>
          <w:b/>
          <w:bCs w:val="0"/>
          <w:spacing w:val="20"/>
          <w:kern w:val="0"/>
          <w:sz w:val="21"/>
          <w:szCs w:val="21"/>
          <w:lang w:val="en-US" w:eastAsia="zh-CN"/>
        </w:rPr>
        <w:t>收购流程：</w:t>
      </w:r>
    </w:p>
    <w:p w14:paraId="2F634C06">
      <w:pPr>
        <w:widowControl/>
        <w:numPr>
          <w:ilvl w:val="0"/>
          <w:numId w:val="4"/>
        </w:numPr>
        <w:spacing w:line="520" w:lineRule="exact"/>
        <w:jc w:val="left"/>
        <w:rPr>
          <w:rFonts w:hint="eastAsia"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以上为有资质的现成公司，未经营过，未开过票，无债务债权，以股权转让的方式转卖给客户；</w:t>
      </w:r>
    </w:p>
    <w:p w14:paraId="1DFD3A51">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新法人与原法人各自做完税证明，周期5-7天；</w:t>
      </w:r>
    </w:p>
    <w:p w14:paraId="260F2982">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客户提供新股东2位以上，①法人②监事，占比自由分配；</w:t>
      </w:r>
    </w:p>
    <w:p w14:paraId="5FD99318">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客户可要求同时更改：公司名称、注册地址、注册资金（增资）、经营范围，可一起提交变更事项；</w:t>
      </w:r>
    </w:p>
    <w:p w14:paraId="23E776B2">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我司根据客户提供的要求准备工商变更材料，提交注册地工商窗口，进行变更事项；</w:t>
      </w:r>
    </w:p>
    <w:p w14:paraId="49C089B0">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五日内网上变更完成，可领取新的电子营业执照；</w:t>
      </w:r>
    </w:p>
    <w:p w14:paraId="7B460522">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1-2周收到新的营业执照原件；</w:t>
      </w:r>
    </w:p>
    <w:p w14:paraId="5DCF1B9D">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变更数字一证通数据交换；</w:t>
      </w:r>
    </w:p>
    <w:p w14:paraId="450CED5E">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变更一证通里资质及安全生产许可证的法人名字；</w:t>
      </w:r>
    </w:p>
    <w:p w14:paraId="40954DE0">
      <w:pPr>
        <w:widowControl/>
        <w:numPr>
          <w:ilvl w:val="0"/>
          <w:numId w:val="4"/>
        </w:numPr>
        <w:spacing w:line="520" w:lineRule="exact"/>
        <w:jc w:val="left"/>
        <w:rPr>
          <w:rFonts w:hint="default" w:ascii="宋体" w:hAnsi="宋体" w:eastAsia="宋体" w:cs="宋体"/>
          <w:b w:val="0"/>
          <w:bCs/>
          <w:spacing w:val="20"/>
          <w:kern w:val="0"/>
          <w:sz w:val="21"/>
          <w:szCs w:val="21"/>
          <w:lang w:val="en-US" w:eastAsia="zh-CN"/>
        </w:rPr>
      </w:pPr>
      <w:r>
        <w:rPr>
          <w:rFonts w:hint="eastAsia" w:ascii="宋体" w:hAnsi="宋体" w:eastAsia="宋体" w:cs="宋体"/>
          <w:b w:val="0"/>
          <w:bCs/>
          <w:spacing w:val="20"/>
          <w:kern w:val="0"/>
          <w:sz w:val="21"/>
          <w:szCs w:val="21"/>
          <w:lang w:val="en-US" w:eastAsia="zh-CN"/>
        </w:rPr>
        <w:t>完结。</w:t>
      </w:r>
    </w:p>
    <w:p w14:paraId="3D057F81">
      <w:pPr>
        <w:rPr>
          <w:rFonts w:hint="eastAsia" w:ascii="新宋体" w:hAnsi="新宋体" w:eastAsia="新宋体" w:cs="新宋体"/>
          <w:b/>
          <w:spacing w:val="20"/>
          <w:kern w:val="0"/>
          <w:sz w:val="28"/>
          <w:szCs w:val="24"/>
          <w:lang w:eastAsia="zh-CN"/>
        </w:rPr>
      </w:pPr>
      <w:r>
        <w:rPr>
          <w:rFonts w:hint="eastAsia" w:ascii="新宋体" w:hAnsi="新宋体" w:eastAsia="新宋体" w:cs="新宋体"/>
          <w:b/>
          <w:spacing w:val="20"/>
          <w:kern w:val="0"/>
          <w:sz w:val="28"/>
          <w:szCs w:val="24"/>
          <w:lang w:eastAsia="zh-CN"/>
        </w:rPr>
        <w:br w:type="page"/>
      </w:r>
    </w:p>
    <w:p w14:paraId="0E41F28A">
      <w:pPr>
        <w:widowControl/>
        <w:spacing w:line="520" w:lineRule="exact"/>
        <w:jc w:val="left"/>
        <w:rPr>
          <w:rFonts w:hint="eastAsia" w:ascii="新宋体" w:hAnsi="新宋体" w:eastAsia="新宋体" w:cs="新宋体"/>
          <w:b/>
          <w:spacing w:val="20"/>
          <w:kern w:val="0"/>
          <w:sz w:val="28"/>
          <w:szCs w:val="24"/>
        </w:rPr>
      </w:pPr>
      <w:r>
        <w:rPr>
          <w:rFonts w:hint="eastAsia" w:ascii="新宋体" w:hAnsi="新宋体" w:eastAsia="新宋体" w:cs="新宋体"/>
          <w:b/>
          <w:spacing w:val="20"/>
          <w:kern w:val="0"/>
          <w:sz w:val="28"/>
          <w:szCs w:val="24"/>
          <w:lang w:eastAsia="zh-CN"/>
        </w:rPr>
        <w:t>企业</w:t>
      </w:r>
      <w:r>
        <w:rPr>
          <w:rFonts w:hint="eastAsia" w:ascii="新宋体" w:hAnsi="新宋体" w:eastAsia="新宋体" w:cs="新宋体"/>
          <w:b/>
          <w:spacing w:val="20"/>
          <w:kern w:val="0"/>
          <w:sz w:val="28"/>
          <w:szCs w:val="24"/>
        </w:rPr>
        <w:t>承诺：</w:t>
      </w:r>
    </w:p>
    <w:p w14:paraId="55549D19">
      <w:pPr>
        <w:widowControl/>
        <w:spacing w:line="520" w:lineRule="exact"/>
        <w:ind w:firstLine="570"/>
        <w:jc w:val="left"/>
        <w:rPr>
          <w:rFonts w:hint="eastAsia" w:ascii="新宋体" w:hAnsi="新宋体" w:eastAsia="新宋体" w:cs="新宋体"/>
          <w:bCs/>
          <w:spacing w:val="20"/>
          <w:kern w:val="0"/>
          <w:sz w:val="24"/>
          <w:szCs w:val="24"/>
        </w:rPr>
      </w:pPr>
      <w:r>
        <w:rPr>
          <w:rFonts w:hint="eastAsia" w:ascii="新宋体" w:hAnsi="新宋体" w:eastAsia="新宋体" w:cs="新宋体"/>
          <w:bCs/>
          <w:spacing w:val="20"/>
          <w:kern w:val="0"/>
          <w:sz w:val="24"/>
          <w:szCs w:val="24"/>
        </w:rPr>
        <w:t>我公司是一家合法正规的诚信企业，面向全国大中型建筑企业提供立体全方位服务。为确保所有行政审批事项</w:t>
      </w:r>
      <w:r>
        <w:rPr>
          <w:rFonts w:hint="eastAsia" w:ascii="新宋体" w:hAnsi="新宋体" w:eastAsia="新宋体" w:cs="新宋体"/>
          <w:bCs/>
          <w:color w:val="FF0000"/>
          <w:spacing w:val="20"/>
          <w:kern w:val="0"/>
          <w:sz w:val="24"/>
          <w:szCs w:val="24"/>
          <w:lang w:val="en-US" w:eastAsia="zh-CN"/>
        </w:rPr>
        <w:t>顺利</w:t>
      </w:r>
      <w:r>
        <w:rPr>
          <w:rFonts w:hint="eastAsia" w:ascii="新宋体" w:hAnsi="新宋体" w:eastAsia="新宋体" w:cs="新宋体"/>
          <w:bCs/>
          <w:spacing w:val="20"/>
          <w:kern w:val="0"/>
          <w:sz w:val="24"/>
          <w:szCs w:val="24"/>
        </w:rPr>
        <w:t>通过，我公司从以下几点严格进行过程管控。我们坚信，有了好的过程必然有好的结果。</w:t>
      </w:r>
    </w:p>
    <w:p w14:paraId="62FC25FF">
      <w:pPr>
        <w:pStyle w:val="12"/>
        <w:widowControl/>
        <w:numPr>
          <w:ilvl w:val="0"/>
          <w:numId w:val="5"/>
        </w:numPr>
        <w:spacing w:line="520" w:lineRule="exact"/>
        <w:ind w:firstLineChars="0"/>
        <w:jc w:val="left"/>
        <w:rPr>
          <w:rFonts w:hint="eastAsia" w:ascii="新宋体" w:hAnsi="新宋体" w:eastAsia="新宋体" w:cs="新宋体"/>
          <w:spacing w:val="20"/>
          <w:kern w:val="0"/>
          <w:sz w:val="24"/>
          <w:szCs w:val="24"/>
        </w:rPr>
      </w:pPr>
      <w:r>
        <w:rPr>
          <w:rFonts w:hint="eastAsia" w:ascii="新宋体" w:hAnsi="新宋体" w:eastAsia="新宋体" w:cs="新宋体"/>
          <w:b/>
          <w:spacing w:val="20"/>
          <w:kern w:val="0"/>
          <w:sz w:val="24"/>
          <w:szCs w:val="24"/>
        </w:rPr>
        <w:t>项目立项：</w:t>
      </w:r>
      <w:r>
        <w:rPr>
          <w:rFonts w:hint="eastAsia" w:ascii="新宋体" w:hAnsi="新宋体" w:eastAsia="新宋体" w:cs="新宋体"/>
          <w:spacing w:val="20"/>
          <w:kern w:val="0"/>
          <w:sz w:val="24"/>
          <w:szCs w:val="24"/>
        </w:rPr>
        <w:t>每个项目启动时，我公司均会做出相关准备及申报计划，严格把控各个时间节点，确保合作事宜如约履行；</w:t>
      </w:r>
    </w:p>
    <w:p w14:paraId="0F92C48B">
      <w:pPr>
        <w:pStyle w:val="12"/>
        <w:widowControl/>
        <w:numPr>
          <w:ilvl w:val="0"/>
          <w:numId w:val="5"/>
        </w:numPr>
        <w:spacing w:line="520" w:lineRule="exact"/>
        <w:ind w:firstLineChars="0"/>
        <w:jc w:val="left"/>
        <w:rPr>
          <w:rFonts w:hint="eastAsia" w:ascii="新宋体" w:hAnsi="新宋体" w:eastAsia="新宋体" w:cs="新宋体"/>
          <w:spacing w:val="20"/>
          <w:kern w:val="0"/>
          <w:sz w:val="24"/>
          <w:szCs w:val="24"/>
        </w:rPr>
      </w:pPr>
      <w:r>
        <w:rPr>
          <w:rFonts w:hint="eastAsia" w:ascii="新宋体" w:hAnsi="新宋体" w:eastAsia="新宋体" w:cs="新宋体"/>
          <w:b/>
          <w:spacing w:val="20"/>
          <w:kern w:val="0"/>
          <w:sz w:val="24"/>
          <w:szCs w:val="24"/>
        </w:rPr>
        <w:t>管理机制：</w:t>
      </w:r>
      <w:r>
        <w:rPr>
          <w:rFonts w:hint="eastAsia" w:ascii="新宋体" w:hAnsi="新宋体" w:eastAsia="新宋体" w:cs="新宋体"/>
          <w:spacing w:val="20"/>
          <w:sz w:val="24"/>
          <w:szCs w:val="24"/>
        </w:rPr>
        <w:t>我公司专门设立有材料技术部和专项申报部，对内我们有相适配的材料组卷绩效考核制度，同时材料部有内部材料审查流程，确保所有材料没有人为失误。</w:t>
      </w:r>
    </w:p>
    <w:p w14:paraId="4A5044C4">
      <w:pPr>
        <w:pStyle w:val="12"/>
        <w:widowControl/>
        <w:numPr>
          <w:ilvl w:val="0"/>
          <w:numId w:val="5"/>
        </w:numPr>
        <w:spacing w:line="520" w:lineRule="exact"/>
        <w:ind w:firstLineChars="0"/>
        <w:jc w:val="left"/>
        <w:rPr>
          <w:rFonts w:hint="eastAsia" w:ascii="新宋体" w:hAnsi="新宋体" w:eastAsia="新宋体" w:cs="新宋体"/>
          <w:spacing w:val="20"/>
          <w:kern w:val="0"/>
          <w:sz w:val="24"/>
          <w:szCs w:val="24"/>
        </w:rPr>
      </w:pPr>
      <w:r>
        <w:rPr>
          <w:rFonts w:hint="eastAsia" w:ascii="新宋体" w:hAnsi="新宋体" w:eastAsia="新宋体" w:cs="新宋体"/>
          <w:b/>
          <w:spacing w:val="20"/>
          <w:kern w:val="0"/>
          <w:sz w:val="24"/>
          <w:szCs w:val="24"/>
        </w:rPr>
        <w:t>专家团队：</w:t>
      </w:r>
      <w:r>
        <w:rPr>
          <w:rFonts w:hint="eastAsia" w:ascii="新宋体" w:hAnsi="新宋体" w:eastAsia="新宋体" w:cs="新宋体"/>
          <w:spacing w:val="20"/>
          <w:sz w:val="24"/>
          <w:szCs w:val="24"/>
        </w:rPr>
        <w:t>我公司多年立足于建筑</w:t>
      </w:r>
      <w:r>
        <w:rPr>
          <w:rFonts w:hint="eastAsia" w:ascii="新宋体" w:hAnsi="新宋体" w:eastAsia="新宋体" w:cs="新宋体"/>
          <w:spacing w:val="20"/>
          <w:sz w:val="24"/>
          <w:szCs w:val="24"/>
          <w:lang w:val="en-US" w:eastAsia="zh-CN"/>
        </w:rPr>
        <w:t>行</w:t>
      </w:r>
      <w:r>
        <w:rPr>
          <w:rFonts w:hint="eastAsia" w:ascii="新宋体" w:hAnsi="新宋体" w:eastAsia="新宋体" w:cs="新宋体"/>
          <w:spacing w:val="20"/>
          <w:sz w:val="24"/>
          <w:szCs w:val="24"/>
        </w:rPr>
        <w:t>业商业</w:t>
      </w:r>
      <w:r>
        <w:rPr>
          <w:rFonts w:hint="eastAsia" w:ascii="新宋体" w:hAnsi="新宋体" w:eastAsia="新宋体" w:cs="新宋体"/>
          <w:spacing w:val="20"/>
          <w:sz w:val="24"/>
          <w:szCs w:val="24"/>
          <w:lang w:val="en-US" w:eastAsia="zh-CN"/>
        </w:rPr>
        <w:t>咨询</w:t>
      </w:r>
      <w:r>
        <w:rPr>
          <w:rFonts w:hint="eastAsia" w:ascii="新宋体" w:hAnsi="新宋体" w:eastAsia="新宋体" w:cs="新宋体"/>
          <w:spacing w:val="20"/>
          <w:sz w:val="24"/>
          <w:szCs w:val="24"/>
        </w:rPr>
        <w:t>服务，</w:t>
      </w:r>
      <w:r>
        <w:rPr>
          <w:rFonts w:hint="eastAsia" w:ascii="新宋体" w:hAnsi="新宋体" w:eastAsia="新宋体" w:cs="新宋体"/>
          <w:color w:val="FF0000"/>
          <w:spacing w:val="20"/>
          <w:sz w:val="24"/>
          <w:szCs w:val="24"/>
          <w:lang w:val="en-US" w:eastAsia="zh-CN"/>
        </w:rPr>
        <w:t>拥有自己资料审核</w:t>
      </w:r>
      <w:r>
        <w:rPr>
          <w:rFonts w:hint="eastAsia" w:ascii="新宋体" w:hAnsi="新宋体" w:eastAsia="新宋体" w:cs="新宋体"/>
          <w:spacing w:val="20"/>
          <w:sz w:val="24"/>
          <w:szCs w:val="24"/>
        </w:rPr>
        <w:t>专家</w:t>
      </w:r>
      <w:r>
        <w:rPr>
          <w:rFonts w:hint="eastAsia" w:ascii="新宋体" w:hAnsi="新宋体" w:eastAsia="新宋体" w:cs="新宋体"/>
          <w:spacing w:val="20"/>
          <w:sz w:val="24"/>
          <w:szCs w:val="24"/>
          <w:lang w:val="en-US" w:eastAsia="zh-CN"/>
        </w:rPr>
        <w:t>团队</w:t>
      </w:r>
      <w:r>
        <w:rPr>
          <w:rFonts w:hint="eastAsia" w:ascii="新宋体" w:hAnsi="新宋体" w:eastAsia="新宋体" w:cs="新宋体"/>
          <w:spacing w:val="20"/>
          <w:sz w:val="24"/>
          <w:szCs w:val="24"/>
        </w:rPr>
        <w:t>。在材料整理过程中我们材料技术指导型专家会全程监督指导整个材料的整理细节及过程</w:t>
      </w:r>
      <w:r>
        <w:rPr>
          <w:rFonts w:hint="eastAsia" w:ascii="新宋体" w:hAnsi="新宋体" w:eastAsia="新宋体" w:cs="新宋体"/>
          <w:spacing w:val="20"/>
          <w:sz w:val="24"/>
          <w:szCs w:val="24"/>
          <w:lang w:eastAsia="zh-CN"/>
        </w:rPr>
        <w:t>；</w:t>
      </w:r>
      <w:r>
        <w:rPr>
          <w:rFonts w:hint="eastAsia" w:ascii="新宋体" w:hAnsi="新宋体" w:eastAsia="新宋体" w:cs="新宋体"/>
          <w:spacing w:val="20"/>
          <w:sz w:val="24"/>
          <w:szCs w:val="24"/>
        </w:rPr>
        <w:t>在材料整理完成后，我们材料指标审查型专家会对所有材料按照相关要求一一审查，确保</w:t>
      </w:r>
      <w:r>
        <w:rPr>
          <w:rFonts w:hint="eastAsia" w:ascii="新宋体" w:hAnsi="新宋体" w:eastAsia="新宋体" w:cs="新宋体"/>
          <w:color w:val="FF0000"/>
          <w:spacing w:val="20"/>
          <w:sz w:val="24"/>
          <w:szCs w:val="24"/>
          <w:lang w:val="en-US" w:eastAsia="zh-CN"/>
        </w:rPr>
        <w:t>顺利</w:t>
      </w:r>
      <w:r>
        <w:rPr>
          <w:rFonts w:hint="eastAsia" w:ascii="新宋体" w:hAnsi="新宋体" w:eastAsia="新宋体" w:cs="新宋体"/>
          <w:spacing w:val="20"/>
          <w:sz w:val="24"/>
          <w:szCs w:val="24"/>
        </w:rPr>
        <w:t>达标。</w:t>
      </w:r>
    </w:p>
    <w:p w14:paraId="79D3D6B0">
      <w:pPr>
        <w:pStyle w:val="12"/>
        <w:widowControl/>
        <w:numPr>
          <w:ilvl w:val="0"/>
          <w:numId w:val="5"/>
        </w:numPr>
        <w:spacing w:line="520" w:lineRule="exact"/>
        <w:ind w:firstLineChars="0"/>
        <w:jc w:val="left"/>
        <w:rPr>
          <w:rFonts w:hint="eastAsia" w:ascii="新宋体" w:hAnsi="新宋体" w:eastAsia="新宋体" w:cs="新宋体"/>
          <w:spacing w:val="20"/>
          <w:kern w:val="0"/>
          <w:sz w:val="24"/>
          <w:szCs w:val="24"/>
        </w:rPr>
      </w:pPr>
      <w:r>
        <w:rPr>
          <w:rFonts w:hint="eastAsia" w:ascii="新宋体" w:hAnsi="新宋体" w:eastAsia="新宋体" w:cs="新宋体"/>
          <w:b/>
          <w:spacing w:val="20"/>
          <w:kern w:val="0"/>
          <w:sz w:val="24"/>
          <w:szCs w:val="24"/>
        </w:rPr>
        <w:t>客户监督：</w:t>
      </w:r>
      <w:r>
        <w:rPr>
          <w:rFonts w:hint="eastAsia" w:ascii="新宋体" w:hAnsi="新宋体" w:eastAsia="新宋体" w:cs="新宋体"/>
          <w:spacing w:val="20"/>
          <w:sz w:val="24"/>
          <w:szCs w:val="24"/>
        </w:rPr>
        <w:t>我公司内部有资质申报过程记录手册，并在合作过程中不定时向合作伙伴汇报整个申报过程进度。</w:t>
      </w:r>
    </w:p>
    <w:p w14:paraId="29D6F0A7">
      <w:pPr>
        <w:pStyle w:val="12"/>
        <w:widowControl/>
        <w:numPr>
          <w:ilvl w:val="0"/>
          <w:numId w:val="5"/>
        </w:numPr>
        <w:spacing w:line="520" w:lineRule="exact"/>
        <w:ind w:firstLineChars="0"/>
        <w:jc w:val="left"/>
        <w:rPr>
          <w:rFonts w:hint="eastAsia" w:ascii="新宋体" w:hAnsi="新宋体" w:eastAsia="新宋体" w:cs="新宋体"/>
          <w:spacing w:val="20"/>
          <w:kern w:val="0"/>
          <w:sz w:val="24"/>
          <w:szCs w:val="24"/>
        </w:rPr>
      </w:pPr>
      <w:r>
        <w:rPr>
          <w:rFonts w:hint="eastAsia" w:ascii="新宋体" w:hAnsi="新宋体" w:eastAsia="新宋体" w:cs="新宋体"/>
          <w:b/>
          <w:spacing w:val="20"/>
          <w:kern w:val="0"/>
          <w:sz w:val="24"/>
          <w:szCs w:val="24"/>
        </w:rPr>
        <w:t>社会资源：</w:t>
      </w:r>
      <w:r>
        <w:rPr>
          <w:rFonts w:hint="eastAsia" w:ascii="新宋体" w:hAnsi="新宋体" w:eastAsia="新宋体" w:cs="新宋体"/>
          <w:spacing w:val="20"/>
          <w:kern w:val="0"/>
          <w:sz w:val="24"/>
          <w:szCs w:val="24"/>
        </w:rPr>
        <w:t>我公司一直从事建筑</w:t>
      </w:r>
      <w:r>
        <w:rPr>
          <w:rFonts w:hint="eastAsia" w:ascii="新宋体" w:hAnsi="新宋体" w:eastAsia="新宋体" w:cs="新宋体"/>
          <w:spacing w:val="20"/>
          <w:kern w:val="0"/>
          <w:sz w:val="24"/>
          <w:szCs w:val="24"/>
          <w:lang w:val="en-US" w:eastAsia="zh-CN"/>
        </w:rPr>
        <w:t>行业</w:t>
      </w:r>
      <w:r>
        <w:rPr>
          <w:rFonts w:hint="eastAsia" w:ascii="新宋体" w:hAnsi="新宋体" w:eastAsia="新宋体" w:cs="新宋体"/>
          <w:spacing w:val="20"/>
          <w:kern w:val="0"/>
          <w:sz w:val="24"/>
          <w:szCs w:val="24"/>
        </w:rPr>
        <w:t>相关</w:t>
      </w:r>
      <w:r>
        <w:rPr>
          <w:rFonts w:hint="eastAsia" w:ascii="新宋体" w:hAnsi="新宋体" w:eastAsia="新宋体" w:cs="新宋体"/>
          <w:color w:val="FF0000"/>
          <w:spacing w:val="20"/>
          <w:kern w:val="0"/>
          <w:sz w:val="24"/>
          <w:szCs w:val="24"/>
          <w:lang w:val="en-US" w:eastAsia="zh-CN"/>
        </w:rPr>
        <w:t>咨询服务</w:t>
      </w:r>
      <w:r>
        <w:rPr>
          <w:rFonts w:hint="eastAsia" w:ascii="新宋体" w:hAnsi="新宋体" w:eastAsia="新宋体" w:cs="新宋体"/>
          <w:color w:val="FF0000"/>
          <w:spacing w:val="20"/>
          <w:kern w:val="0"/>
          <w:sz w:val="24"/>
          <w:szCs w:val="24"/>
        </w:rPr>
        <w:t>，</w:t>
      </w:r>
      <w:r>
        <w:rPr>
          <w:rFonts w:hint="eastAsia" w:ascii="新宋体" w:hAnsi="新宋体" w:eastAsia="新宋体" w:cs="新宋体"/>
          <w:color w:val="FF0000"/>
          <w:spacing w:val="20"/>
          <w:sz w:val="24"/>
          <w:szCs w:val="24"/>
        </w:rPr>
        <w:t>积累诸多</w:t>
      </w:r>
      <w:r>
        <w:rPr>
          <w:rFonts w:hint="eastAsia" w:ascii="新宋体" w:hAnsi="新宋体" w:eastAsia="新宋体" w:cs="新宋体"/>
          <w:color w:val="FF0000"/>
          <w:spacing w:val="20"/>
          <w:sz w:val="24"/>
          <w:szCs w:val="24"/>
          <w:lang w:val="en-US" w:eastAsia="zh-CN"/>
        </w:rPr>
        <w:t>丰富</w:t>
      </w:r>
      <w:r>
        <w:rPr>
          <w:rFonts w:hint="eastAsia" w:ascii="新宋体" w:hAnsi="新宋体" w:eastAsia="新宋体" w:cs="新宋体"/>
          <w:color w:val="FF0000"/>
          <w:spacing w:val="20"/>
          <w:sz w:val="24"/>
          <w:szCs w:val="24"/>
        </w:rPr>
        <w:t>的社会资源</w:t>
      </w:r>
      <w:r>
        <w:rPr>
          <w:rFonts w:hint="eastAsia" w:ascii="新宋体" w:hAnsi="新宋体" w:eastAsia="新宋体" w:cs="新宋体"/>
          <w:color w:val="FF0000"/>
          <w:spacing w:val="20"/>
          <w:sz w:val="24"/>
          <w:szCs w:val="24"/>
          <w:lang w:eastAsia="zh-CN"/>
        </w:rPr>
        <w:t>，</w:t>
      </w:r>
      <w:r>
        <w:rPr>
          <w:rFonts w:hint="eastAsia" w:ascii="新宋体" w:hAnsi="新宋体" w:eastAsia="新宋体" w:cs="新宋体"/>
          <w:color w:val="FF0000"/>
          <w:spacing w:val="20"/>
          <w:kern w:val="0"/>
          <w:sz w:val="24"/>
          <w:szCs w:val="24"/>
          <w:lang w:val="en-US" w:eastAsia="zh-CN"/>
        </w:rPr>
        <w:t>培养了自己专业团队，了解</w:t>
      </w:r>
      <w:r>
        <w:rPr>
          <w:rFonts w:hint="eastAsia" w:ascii="新宋体" w:hAnsi="新宋体" w:eastAsia="新宋体" w:cs="新宋体"/>
          <w:color w:val="FF0000"/>
          <w:spacing w:val="20"/>
          <w:sz w:val="24"/>
          <w:szCs w:val="24"/>
        </w:rPr>
        <w:t>各区（县）主管部门</w:t>
      </w:r>
      <w:r>
        <w:rPr>
          <w:rFonts w:hint="eastAsia" w:ascii="新宋体" w:hAnsi="新宋体" w:eastAsia="新宋体" w:cs="新宋体"/>
          <w:color w:val="FF0000"/>
          <w:spacing w:val="20"/>
          <w:sz w:val="24"/>
          <w:szCs w:val="24"/>
          <w:lang w:val="en-US" w:eastAsia="zh-CN"/>
        </w:rPr>
        <w:t>政策要求</w:t>
      </w:r>
      <w:r>
        <w:rPr>
          <w:rFonts w:hint="eastAsia" w:ascii="新宋体" w:hAnsi="新宋体" w:eastAsia="新宋体" w:cs="新宋体"/>
          <w:color w:val="FF0000"/>
          <w:spacing w:val="20"/>
          <w:sz w:val="24"/>
          <w:szCs w:val="24"/>
        </w:rPr>
        <w:t>，</w:t>
      </w:r>
      <w:r>
        <w:rPr>
          <w:rFonts w:hint="eastAsia" w:ascii="新宋体" w:hAnsi="新宋体" w:eastAsia="新宋体" w:cs="新宋体"/>
          <w:color w:val="FF0000"/>
          <w:spacing w:val="20"/>
          <w:sz w:val="24"/>
          <w:szCs w:val="24"/>
          <w:lang w:val="en-US" w:eastAsia="zh-CN"/>
        </w:rPr>
        <w:t>以上将</w:t>
      </w:r>
      <w:r>
        <w:rPr>
          <w:rFonts w:hint="eastAsia" w:ascii="新宋体" w:hAnsi="新宋体" w:eastAsia="新宋体" w:cs="新宋体"/>
          <w:spacing w:val="20"/>
          <w:sz w:val="24"/>
          <w:szCs w:val="24"/>
        </w:rPr>
        <w:t>为贵我双方的合作事项保驾护航。</w:t>
      </w:r>
    </w:p>
    <w:p w14:paraId="5B22A092">
      <w:pPr>
        <w:bidi w:val="0"/>
        <w:jc w:val="both"/>
        <w:rPr>
          <w:rFonts w:hint="default"/>
          <w:lang w:val="en-US" w:eastAsia="zh-CN"/>
        </w:rPr>
      </w:pPr>
    </w:p>
    <w:p w14:paraId="7F907E99">
      <w:pPr>
        <w:bidi w:val="0"/>
        <w:jc w:val="center"/>
        <w:rPr>
          <w:rFonts w:hint="default"/>
          <w:lang w:val="en-US" w:eastAsia="zh-CN"/>
        </w:rPr>
      </w:pPr>
    </w:p>
    <w:p w14:paraId="064F19B6">
      <w:pPr>
        <w:widowControl/>
        <w:spacing w:line="520" w:lineRule="exact"/>
        <w:ind w:right="440" w:firstLine="4776" w:firstLineChars="1700"/>
        <w:jc w:val="right"/>
        <w:rPr>
          <w:rFonts w:hint="eastAsia" w:ascii="新宋体" w:hAnsi="新宋体" w:eastAsia="新宋体" w:cs="新宋体"/>
          <w:b/>
          <w:spacing w:val="20"/>
          <w:kern w:val="0"/>
          <w:sz w:val="24"/>
          <w:szCs w:val="24"/>
        </w:rPr>
      </w:pPr>
      <w:r>
        <w:rPr>
          <w:rFonts w:hint="eastAsia" w:ascii="新宋体" w:hAnsi="新宋体" w:eastAsia="新宋体" w:cs="新宋体"/>
          <w:b/>
          <w:spacing w:val="20"/>
          <w:kern w:val="0"/>
          <w:sz w:val="24"/>
          <w:szCs w:val="24"/>
        </w:rPr>
        <w:t>20</w:t>
      </w:r>
      <w:r>
        <w:rPr>
          <w:rFonts w:hint="eastAsia" w:ascii="新宋体" w:hAnsi="新宋体" w:eastAsia="新宋体" w:cs="新宋体"/>
          <w:b/>
          <w:spacing w:val="20"/>
          <w:kern w:val="0"/>
          <w:sz w:val="24"/>
          <w:szCs w:val="24"/>
          <w:lang w:val="en-US" w:eastAsia="zh-CN"/>
        </w:rPr>
        <w:t>24</w:t>
      </w:r>
      <w:r>
        <w:rPr>
          <w:rFonts w:hint="eastAsia" w:ascii="新宋体" w:hAnsi="新宋体" w:eastAsia="新宋体" w:cs="新宋体"/>
          <w:b/>
          <w:spacing w:val="20"/>
          <w:kern w:val="0"/>
          <w:sz w:val="24"/>
          <w:szCs w:val="24"/>
        </w:rPr>
        <w:t xml:space="preserve">年 </w:t>
      </w:r>
      <w:r>
        <w:rPr>
          <w:rFonts w:hint="eastAsia" w:ascii="新宋体" w:hAnsi="新宋体" w:eastAsia="新宋体" w:cs="新宋体"/>
          <w:b/>
          <w:spacing w:val="20"/>
          <w:kern w:val="0"/>
          <w:sz w:val="24"/>
          <w:szCs w:val="24"/>
          <w:lang w:val="en-US" w:eastAsia="zh-CN"/>
        </w:rPr>
        <w:t>07</w:t>
      </w:r>
      <w:r>
        <w:rPr>
          <w:rFonts w:hint="eastAsia" w:ascii="新宋体" w:hAnsi="新宋体" w:eastAsia="新宋体" w:cs="新宋体"/>
          <w:b/>
          <w:spacing w:val="20"/>
          <w:kern w:val="0"/>
          <w:sz w:val="24"/>
          <w:szCs w:val="24"/>
        </w:rPr>
        <w:t>月</w:t>
      </w:r>
      <w:r>
        <w:rPr>
          <w:rFonts w:hint="eastAsia" w:ascii="新宋体" w:hAnsi="新宋体" w:eastAsia="新宋体" w:cs="新宋体"/>
          <w:b/>
          <w:spacing w:val="20"/>
          <w:kern w:val="0"/>
          <w:sz w:val="24"/>
          <w:szCs w:val="24"/>
          <w:lang w:val="en-US" w:eastAsia="zh-CN"/>
        </w:rPr>
        <w:t>08</w:t>
      </w:r>
      <w:r>
        <w:rPr>
          <w:rFonts w:hint="eastAsia" w:ascii="新宋体" w:hAnsi="新宋体" w:eastAsia="新宋体" w:cs="新宋体"/>
          <w:b/>
          <w:spacing w:val="20"/>
          <w:kern w:val="0"/>
          <w:sz w:val="24"/>
          <w:szCs w:val="24"/>
        </w:rPr>
        <w:t>日</w:t>
      </w:r>
    </w:p>
    <w:p w14:paraId="4D62E3E3"/>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D5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78A0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878A0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5338A"/>
    <w:multiLevelType w:val="singleLevel"/>
    <w:tmpl w:val="D355338A"/>
    <w:lvl w:ilvl="0" w:tentative="0">
      <w:start w:val="1"/>
      <w:numFmt w:val="decimal"/>
      <w:suff w:val="nothing"/>
      <w:lvlText w:val="%1、"/>
      <w:lvlJc w:val="left"/>
    </w:lvl>
  </w:abstractNum>
  <w:abstractNum w:abstractNumId="1">
    <w:nsid w:val="18AE0BFC"/>
    <w:multiLevelType w:val="singleLevel"/>
    <w:tmpl w:val="18AE0BFC"/>
    <w:lvl w:ilvl="0" w:tentative="0">
      <w:start w:val="1"/>
      <w:numFmt w:val="decimal"/>
      <w:lvlText w:val="%1."/>
      <w:lvlJc w:val="left"/>
      <w:pPr>
        <w:tabs>
          <w:tab w:val="left" w:pos="312"/>
        </w:tabs>
      </w:pPr>
    </w:lvl>
  </w:abstractNum>
  <w:abstractNum w:abstractNumId="2">
    <w:nsid w:val="4642171E"/>
    <w:multiLevelType w:val="multilevel"/>
    <w:tmpl w:val="4642171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9A38A2"/>
    <w:multiLevelType w:val="singleLevel"/>
    <w:tmpl w:val="619A38A2"/>
    <w:lvl w:ilvl="0" w:tentative="0">
      <w:start w:val="1"/>
      <w:numFmt w:val="decimal"/>
      <w:suff w:val="nothing"/>
      <w:lvlText w:val="%1、"/>
      <w:lvlJc w:val="left"/>
    </w:lvl>
  </w:abstractNum>
  <w:abstractNum w:abstractNumId="4">
    <w:nsid w:val="6310ECC1"/>
    <w:multiLevelType w:val="singleLevel"/>
    <w:tmpl w:val="6310ECC1"/>
    <w:lvl w:ilvl="0" w:tentative="0">
      <w:start w:val="5"/>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jUxMWYwODNkOGVkZGU3MzFjMDMzMTE5MDUwNWQifQ=="/>
    <w:docVar w:name="KSO_WPS_MARK_KEY" w:val="dea28ebb-85ee-4799-9d1d-393353501f73"/>
  </w:docVars>
  <w:rsids>
    <w:rsidRoot w:val="48B125CE"/>
    <w:rsid w:val="002E6888"/>
    <w:rsid w:val="019B0E8B"/>
    <w:rsid w:val="02FE21EF"/>
    <w:rsid w:val="03C01F52"/>
    <w:rsid w:val="064661C4"/>
    <w:rsid w:val="07A12E0F"/>
    <w:rsid w:val="091800E9"/>
    <w:rsid w:val="0B1A6AC6"/>
    <w:rsid w:val="0DB10C33"/>
    <w:rsid w:val="1239330E"/>
    <w:rsid w:val="12CB781C"/>
    <w:rsid w:val="134A55FE"/>
    <w:rsid w:val="139F307A"/>
    <w:rsid w:val="141B6756"/>
    <w:rsid w:val="14587E09"/>
    <w:rsid w:val="151A5B8A"/>
    <w:rsid w:val="16F70649"/>
    <w:rsid w:val="18DA2A3B"/>
    <w:rsid w:val="19514BED"/>
    <w:rsid w:val="1B593EEC"/>
    <w:rsid w:val="1EBB0A1A"/>
    <w:rsid w:val="1F0860D9"/>
    <w:rsid w:val="1F4629DA"/>
    <w:rsid w:val="20CF2E44"/>
    <w:rsid w:val="20DD2ECA"/>
    <w:rsid w:val="21740A12"/>
    <w:rsid w:val="218C669E"/>
    <w:rsid w:val="2421689B"/>
    <w:rsid w:val="25520BF1"/>
    <w:rsid w:val="25CE22A7"/>
    <w:rsid w:val="287F0655"/>
    <w:rsid w:val="289A39CA"/>
    <w:rsid w:val="2C277A68"/>
    <w:rsid w:val="2D0240C5"/>
    <w:rsid w:val="2D3C541C"/>
    <w:rsid w:val="2E7A2CA7"/>
    <w:rsid w:val="2F302D5E"/>
    <w:rsid w:val="2F737636"/>
    <w:rsid w:val="30915A7F"/>
    <w:rsid w:val="30A13BD7"/>
    <w:rsid w:val="328B041D"/>
    <w:rsid w:val="354F3581"/>
    <w:rsid w:val="35845BB2"/>
    <w:rsid w:val="36B17A19"/>
    <w:rsid w:val="379D2F5B"/>
    <w:rsid w:val="39191B24"/>
    <w:rsid w:val="391A24BB"/>
    <w:rsid w:val="3D236C88"/>
    <w:rsid w:val="3E056918"/>
    <w:rsid w:val="3ECE5B93"/>
    <w:rsid w:val="3F52306E"/>
    <w:rsid w:val="437C44AE"/>
    <w:rsid w:val="44CF79D1"/>
    <w:rsid w:val="453B004E"/>
    <w:rsid w:val="458661B6"/>
    <w:rsid w:val="48B125CE"/>
    <w:rsid w:val="4A5F3715"/>
    <w:rsid w:val="4A895CED"/>
    <w:rsid w:val="4B6E118C"/>
    <w:rsid w:val="4B73574B"/>
    <w:rsid w:val="4B895879"/>
    <w:rsid w:val="4C3D0636"/>
    <w:rsid w:val="4C5228FD"/>
    <w:rsid w:val="4D0E1E2D"/>
    <w:rsid w:val="4E2A50F1"/>
    <w:rsid w:val="4E5734EE"/>
    <w:rsid w:val="50B341F7"/>
    <w:rsid w:val="51E732EF"/>
    <w:rsid w:val="52340B1B"/>
    <w:rsid w:val="523429E2"/>
    <w:rsid w:val="524466F4"/>
    <w:rsid w:val="52E473A4"/>
    <w:rsid w:val="532C0D98"/>
    <w:rsid w:val="53E3164B"/>
    <w:rsid w:val="54656F48"/>
    <w:rsid w:val="55EF7D3A"/>
    <w:rsid w:val="570222DE"/>
    <w:rsid w:val="589F127A"/>
    <w:rsid w:val="5CED7225"/>
    <w:rsid w:val="5FFD633B"/>
    <w:rsid w:val="602B5E0F"/>
    <w:rsid w:val="62143C96"/>
    <w:rsid w:val="62992ECA"/>
    <w:rsid w:val="6607568C"/>
    <w:rsid w:val="668313EA"/>
    <w:rsid w:val="681744E0"/>
    <w:rsid w:val="68452270"/>
    <w:rsid w:val="68F4037D"/>
    <w:rsid w:val="69365D63"/>
    <w:rsid w:val="6C871EB0"/>
    <w:rsid w:val="70D32F6E"/>
    <w:rsid w:val="71395A3E"/>
    <w:rsid w:val="724F72A4"/>
    <w:rsid w:val="745F24A2"/>
    <w:rsid w:val="765C57B4"/>
    <w:rsid w:val="767A0EF1"/>
    <w:rsid w:val="76B709DC"/>
    <w:rsid w:val="76DD06A3"/>
    <w:rsid w:val="76EF40BB"/>
    <w:rsid w:val="78486C44"/>
    <w:rsid w:val="787768D0"/>
    <w:rsid w:val="78A43B6E"/>
    <w:rsid w:val="7A2A3030"/>
    <w:rsid w:val="7A392094"/>
    <w:rsid w:val="7B524D31"/>
    <w:rsid w:val="7DA52D94"/>
    <w:rsid w:val="7DD2545F"/>
    <w:rsid w:val="7F567638"/>
    <w:rsid w:val="7F6D458E"/>
    <w:rsid w:val="7F86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1773</Words>
  <Characters>1931</Characters>
  <Lines>0</Lines>
  <Paragraphs>0</Paragraphs>
  <TotalTime>20</TotalTime>
  <ScaleCrop>false</ScaleCrop>
  <LinksUpToDate>false</LinksUpToDate>
  <CharactersWithSpaces>1974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2024-01-29T06:28:00Z</dcterms:created>
  <dc:creator>理想三旬</dc:creator>
  <cp:lastModifiedBy>中国招标采购导航网-13146265887</cp:lastModifiedBy>
  <dcterms:modified xsi:type="dcterms:W3CDTF">2024-07-09T00:24:37Z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F4FE6BD037CF46DCA53B5F4231493B9C_13</vt:lpwstr>
  </property>
</Properties>
</file>